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r w:rsidDel="00000000" w:rsidR="00000000" w:rsidRPr="00000000">
        <w:rPr>
          <w:rtl w:val="0"/>
        </w:rPr>
        <w:t xml:space="preserve">Equal Opportunities Monitoring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before="271" w:line="276" w:lineRule="auto"/>
        <w:ind w:left="138" w:right="778" w:hanging="8.000000000000007"/>
        <w:rPr>
          <w:color w:val="000000"/>
        </w:rPr>
      </w:pPr>
      <w:r w:rsidDel="00000000" w:rsidR="00000000" w:rsidRPr="00000000">
        <w:rPr>
          <w:color w:val="000000"/>
          <w:rtl w:val="0"/>
        </w:rPr>
        <w:t xml:space="preserve">You are required to fill out this monitoring form as part of your application. You can, however, choose the option ‘prefer not to say’ against any or all of the questions asked.</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before="281" w:line="276" w:lineRule="auto"/>
        <w:ind w:left="130" w:right="771" w:hanging="3.000000000000007"/>
        <w:rPr>
          <w:color w:val="000000"/>
        </w:rPr>
      </w:pPr>
      <w:r w:rsidDel="00000000" w:rsidR="00000000" w:rsidRPr="00000000">
        <w:rPr>
          <w:rFonts w:ascii="Arial" w:cs="Arial" w:eastAsia="Arial" w:hAnsi="Arial"/>
          <w:b w:val="1"/>
          <w:bCs w:val="1"/>
          <w:color w:val="000000"/>
          <w:rtl w:val="0"/>
        </w:rPr>
        <w:t xml:space="preserve">Access to this information is strictly controlled and will not be available to those considering your application. </w:t>
      </w:r>
      <w:r w:rsidDel="00000000" w:rsidR="00000000" w:rsidRPr="00000000">
        <w:rPr>
          <w:rFonts w:ascii="Arial" w:cs="Arial" w:eastAsia="Arial" w:hAnsi="Arial"/>
          <w:color w:val="000000"/>
          <w:rtl w:val="0"/>
        </w:rPr>
        <w:t xml:space="preserve">The information you provide is used to ensure that we are reaching a broad demographic of identities through our programmes. </w:t>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before="281" w:line="276" w:lineRule="auto"/>
        <w:ind w:left="137" w:right="760" w:firstLine="10.999999999999996"/>
        <w:rPr>
          <w:rFonts w:ascii="Arial" w:cs="Arial" w:eastAsia="Arial" w:hAnsi="Arial"/>
          <w:color w:val="000000"/>
        </w:rPr>
      </w:pPr>
      <w:r w:rsidDel="00000000" w:rsidR="00000000" w:rsidRPr="00000000">
        <w:rPr>
          <w:rFonts w:ascii="Arial" w:cs="Arial" w:eastAsia="Arial" w:hAnsi="Arial"/>
          <w:color w:val="000000"/>
          <w:rtl w:val="0"/>
        </w:rPr>
        <w:t xml:space="preserve">University of Atypical is committed to ensuring that all eligible persons have equality of opportunity for employment, advancement in the organisation, and access to opportunities on the basis of ability, qualifications and aptitude for the role or opportunity. To ensure the effective implementation of the Equal Opportunities Policy all applicants are requested to complete the following questionnaire. This questionnaire will be removed from your application form and will be strictly controlled in accordance with the Code of Practice on Monitoring supplied by the Equality Commission for Northern Ireland. </w:t>
      </w:r>
    </w:p>
    <w:p w:rsidR="00000000" w:rsidDel="00000000" w:rsidP="00000000" w:rsidRDefault="00000000" w:rsidRPr="00000000" w14:paraId="00000005">
      <w:pPr>
        <w:pStyle w:val="Heading1"/>
        <w:rPr>
          <w:color w:val="000000"/>
        </w:rPr>
      </w:pPr>
      <w:r w:rsidDel="00000000" w:rsidR="00000000" w:rsidRPr="00000000">
        <w:rPr>
          <w:color w:val="000000"/>
          <w:rtl w:val="0"/>
        </w:rPr>
        <w:t xml:space="preserve">Disability</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271" w:line="276" w:lineRule="auto"/>
        <w:ind w:left="135" w:right="771" w:hanging="0.9999999999999964"/>
        <w:rPr>
          <w:color w:val="000000"/>
        </w:rPr>
      </w:pPr>
      <w:r w:rsidDel="00000000" w:rsidR="00000000" w:rsidRPr="00000000">
        <w:rPr>
          <w:rFonts w:ascii="Arial" w:cs="Arial" w:eastAsia="Arial" w:hAnsi="Arial"/>
          <w:color w:val="000000"/>
          <w:rtl w:val="0"/>
        </w:rPr>
        <w:t xml:space="preserve">The </w:t>
      </w:r>
      <w:r w:rsidDel="00000000" w:rsidR="00000000" w:rsidRPr="00000000">
        <w:rPr>
          <w:rFonts w:ascii="Arial" w:cs="Arial" w:eastAsia="Arial" w:hAnsi="Arial"/>
          <w:b w:val="1"/>
          <w:bCs w:val="1"/>
          <w:color w:val="000000"/>
          <w:rtl w:val="0"/>
        </w:rPr>
        <w:t xml:space="preserve">medical model </w:t>
      </w:r>
      <w:r w:rsidDel="00000000" w:rsidR="00000000" w:rsidRPr="00000000">
        <w:rPr>
          <w:rFonts w:ascii="Arial" w:cs="Arial" w:eastAsia="Arial" w:hAnsi="Arial"/>
          <w:color w:val="000000"/>
          <w:rtl w:val="0"/>
        </w:rPr>
        <w:t xml:space="preserve">of disability dictates that a person has a disability if they have ‘a physical or mental impairment which has a substantial and long-term adverse effect on his or her ability to carry out normal day-to-day activities’ (Disability Discrimination Act 1995).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before="281" w:line="276" w:lineRule="auto"/>
        <w:ind w:left="135" w:right="769" w:hanging="0.9999999999999964"/>
        <w:rPr>
          <w:color w:val="000000"/>
        </w:rPr>
      </w:pPr>
      <w:r w:rsidDel="00000000" w:rsidR="00000000" w:rsidRPr="00000000">
        <w:rPr>
          <w:rFonts w:ascii="Arial" w:cs="Arial" w:eastAsia="Arial" w:hAnsi="Arial"/>
          <w:color w:val="000000"/>
          <w:rtl w:val="0"/>
        </w:rPr>
        <w:t xml:space="preserve">The </w:t>
      </w:r>
      <w:r w:rsidDel="00000000" w:rsidR="00000000" w:rsidRPr="00000000">
        <w:rPr>
          <w:rFonts w:ascii="Arial" w:cs="Arial" w:eastAsia="Arial" w:hAnsi="Arial"/>
          <w:b w:val="1"/>
          <w:bCs w:val="1"/>
          <w:color w:val="000000"/>
          <w:rtl w:val="0"/>
        </w:rPr>
        <w:t xml:space="preserve">social model </w:t>
      </w:r>
      <w:r w:rsidDel="00000000" w:rsidR="00000000" w:rsidRPr="00000000">
        <w:rPr>
          <w:rFonts w:ascii="Arial" w:cs="Arial" w:eastAsia="Arial" w:hAnsi="Arial"/>
          <w:color w:val="000000"/>
          <w:rtl w:val="0"/>
        </w:rPr>
        <w:t xml:space="preserve">of disability proposes that what makes someone disabled is not their medical condition, but the attitudes and structures of society. The social model of disability says that it is society which disables people through physical, social or attitudinal barriers. </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before="281" w:line="276" w:lineRule="auto"/>
        <w:ind w:left="147" w:firstLine="0"/>
        <w:rPr>
          <w:b w:val="1"/>
          <w:bCs w:val="1"/>
          <w:color w:val="000000"/>
        </w:rPr>
      </w:pPr>
      <w:r w:rsidDel="00000000" w:rsidR="00000000" w:rsidRPr="00000000">
        <w:rPr>
          <w:rFonts w:ascii="Arial" w:cs="Arial" w:eastAsia="Arial" w:hAnsi="Arial"/>
          <w:b w:val="1"/>
          <w:bCs w:val="1"/>
          <w:color w:val="000000"/>
          <w:rtl w:val="0"/>
        </w:rPr>
        <w:t xml:space="preserve">Do you identify with (place an X against your choice):</w:t>
      </w:r>
      <w:r w:rsidDel="00000000" w:rsidR="00000000" w:rsidRPr="00000000">
        <w:rPr>
          <w:rtl w:val="0"/>
        </w:rPr>
      </w:r>
    </w:p>
    <w:p w:rsidR="00000000" w:rsidDel="00000000" w:rsidP="00000000" w:rsidRDefault="00000000" w:rsidRPr="00000000" w14:paraId="00000009">
      <w:pPr>
        <w:widowControl w:val="0"/>
        <w:numPr>
          <w:ilvl w:val="0"/>
          <w:numId w:val="1"/>
        </w:numPr>
        <w:pBdr>
          <w:top w:space="0" w:sz="0" w:val="nil"/>
          <w:left w:space="0" w:sz="0" w:val="nil"/>
          <w:bottom w:space="0" w:sz="0" w:val="nil"/>
          <w:right w:space="0" w:sz="0" w:val="nil"/>
          <w:between w:space="0" w:sz="0" w:val="nil"/>
        </w:pBdr>
        <w:spacing w:after="0" w:afterAutospacing="0" w:before="281" w:line="276" w:lineRule="auto"/>
        <w:ind w:left="720" w:hanging="360"/>
        <w:rPr>
          <w:color w:val="000000"/>
          <w:u w:val="none"/>
        </w:rPr>
      </w:pPr>
      <w:r w:rsidDel="00000000" w:rsidR="00000000" w:rsidRPr="00000000">
        <w:rPr>
          <w:color w:val="000000"/>
          <w:rtl w:val="0"/>
        </w:rPr>
        <w:t xml:space="preserve">The medical model definition</w:t>
      </w:r>
    </w:p>
    <w:p w:rsidR="00000000" w:rsidDel="00000000" w:rsidP="00000000" w:rsidRDefault="00000000" w:rsidRPr="00000000" w14:paraId="0000000A">
      <w:pPr>
        <w:widowControl w:val="0"/>
        <w:numPr>
          <w:ilvl w:val="0"/>
          <w:numId w:val="1"/>
        </w:numPr>
        <w:pBdr>
          <w:top w:space="0" w:sz="0" w:val="nil"/>
          <w:left w:space="0" w:sz="0" w:val="nil"/>
          <w:bottom w:space="0" w:sz="0" w:val="nil"/>
          <w:right w:space="0" w:sz="0" w:val="nil"/>
          <w:between w:space="0" w:sz="0" w:val="nil"/>
        </w:pBdr>
        <w:spacing w:after="0" w:afterAutospacing="0" w:before="0" w:beforeAutospacing="0" w:line="276" w:lineRule="auto"/>
        <w:ind w:left="720" w:hanging="360"/>
        <w:rPr>
          <w:color w:val="000000"/>
          <w:u w:val="none"/>
        </w:rPr>
      </w:pPr>
      <w:r w:rsidDel="00000000" w:rsidR="00000000" w:rsidRPr="00000000">
        <w:rPr>
          <w:color w:val="000000"/>
          <w:rtl w:val="0"/>
        </w:rPr>
        <w:t xml:space="preserve">The social model definition</w:t>
      </w:r>
    </w:p>
    <w:p w:rsidR="00000000" w:rsidDel="00000000" w:rsidP="00000000" w:rsidRDefault="00000000" w:rsidRPr="00000000" w14:paraId="0000000B">
      <w:pPr>
        <w:widowControl w:val="0"/>
        <w:numPr>
          <w:ilvl w:val="0"/>
          <w:numId w:val="1"/>
        </w:numPr>
        <w:pBdr>
          <w:top w:space="0" w:sz="0" w:val="nil"/>
          <w:left w:space="0" w:sz="0" w:val="nil"/>
          <w:bottom w:space="0" w:sz="0" w:val="nil"/>
          <w:right w:space="0" w:sz="0" w:val="nil"/>
          <w:between w:space="0" w:sz="0" w:val="nil"/>
        </w:pBdr>
        <w:spacing w:after="0" w:afterAutospacing="0" w:before="0" w:beforeAutospacing="0" w:line="276" w:lineRule="auto"/>
        <w:ind w:left="720" w:hanging="360"/>
        <w:rPr>
          <w:color w:val="000000"/>
          <w:u w:val="none"/>
        </w:rPr>
      </w:pPr>
      <w:r w:rsidDel="00000000" w:rsidR="00000000" w:rsidRPr="00000000">
        <w:rPr>
          <w:color w:val="000000"/>
          <w:rtl w:val="0"/>
        </w:rPr>
        <w:t xml:space="preserve">Both definitions</w:t>
      </w:r>
    </w:p>
    <w:p w:rsidR="00000000" w:rsidDel="00000000" w:rsidP="00000000" w:rsidRDefault="00000000" w:rsidRPr="00000000" w14:paraId="0000000C">
      <w:pPr>
        <w:widowControl w:val="0"/>
        <w:numPr>
          <w:ilvl w:val="0"/>
          <w:numId w:val="1"/>
        </w:numPr>
        <w:pBdr>
          <w:top w:space="0" w:sz="0" w:val="nil"/>
          <w:left w:space="0" w:sz="0" w:val="nil"/>
          <w:bottom w:space="0" w:sz="0" w:val="nil"/>
          <w:right w:space="0" w:sz="0" w:val="nil"/>
          <w:between w:space="0" w:sz="0" w:val="nil"/>
        </w:pBdr>
        <w:spacing w:after="0" w:afterAutospacing="0" w:before="0" w:beforeAutospacing="0" w:line="276" w:lineRule="auto"/>
        <w:ind w:left="720" w:hanging="360"/>
        <w:rPr>
          <w:color w:val="000000"/>
          <w:u w:val="none"/>
        </w:rPr>
      </w:pPr>
      <w:r w:rsidDel="00000000" w:rsidR="00000000" w:rsidRPr="00000000">
        <w:rPr>
          <w:color w:val="000000"/>
          <w:rtl w:val="0"/>
        </w:rPr>
        <w:t xml:space="preserve">Neither definition</w:t>
      </w:r>
    </w:p>
    <w:p w:rsidR="00000000" w:rsidDel="00000000" w:rsidP="00000000" w:rsidRDefault="00000000" w:rsidRPr="00000000" w14:paraId="0000000D">
      <w:pPr>
        <w:widowControl w:val="0"/>
        <w:numPr>
          <w:ilvl w:val="0"/>
          <w:numId w:val="1"/>
        </w:numPr>
        <w:pBdr>
          <w:top w:space="0" w:sz="0" w:val="nil"/>
          <w:left w:space="0" w:sz="0" w:val="nil"/>
          <w:bottom w:space="0" w:sz="0" w:val="nil"/>
          <w:right w:space="0" w:sz="0" w:val="nil"/>
          <w:between w:space="0" w:sz="0" w:val="nil"/>
        </w:pBdr>
        <w:spacing w:before="0" w:beforeAutospacing="0" w:line="276" w:lineRule="auto"/>
        <w:ind w:left="720" w:hanging="360"/>
        <w:rPr>
          <w:color w:val="000000"/>
          <w:u w:val="none"/>
        </w:rPr>
      </w:pPr>
      <w:r w:rsidDel="00000000" w:rsidR="00000000" w:rsidRPr="00000000">
        <w:rPr>
          <w:color w:val="000000"/>
          <w:rtl w:val="0"/>
        </w:rPr>
        <w:t xml:space="preserve">Prefer not to say</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before="281" w:line="240" w:lineRule="auto"/>
        <w:ind w:left="147" w:firstLine="0"/>
        <w:rPr>
          <w:b w:val="1"/>
          <w:bCs w:val="1"/>
          <w:color w:val="000000"/>
        </w:rPr>
      </w:pPr>
      <w:r w:rsidDel="00000000" w:rsidR="00000000" w:rsidRPr="00000000">
        <w:rPr>
          <w:b w:val="1"/>
          <w:bCs w:val="1"/>
          <w:color w:val="000000"/>
          <w:rtl w:val="0"/>
        </w:rPr>
        <w:t xml:space="preserve">If you selected one or more of the identification choices, please indicate below the nature of your disability:</w:t>
      </w:r>
    </w:p>
    <w:p w:rsidR="00000000" w:rsidDel="00000000" w:rsidP="00000000" w:rsidRDefault="00000000" w:rsidRPr="00000000" w14:paraId="0000000F">
      <w:pPr>
        <w:pStyle w:val="Heading1"/>
        <w:rPr>
          <w:color w:val="000000"/>
        </w:rPr>
      </w:pPr>
      <w:r w:rsidDel="00000000" w:rsidR="00000000" w:rsidRPr="00000000">
        <w:rPr>
          <w:rtl w:val="0"/>
        </w:rPr>
        <w:t xml:space="preserve">Personal details</w:t>
      </w:r>
      <w:r w:rsidDel="00000000" w:rsidR="00000000" w:rsidRPr="00000000">
        <w:rPr>
          <w:rtl w:val="0"/>
        </w:rPr>
      </w:r>
    </w:p>
    <w:p w:rsidR="00000000" w:rsidDel="00000000" w:rsidP="00000000" w:rsidRDefault="00000000" w:rsidRPr="00000000" w14:paraId="00000010">
      <w:pPr>
        <w:pStyle w:val="Heading2"/>
        <w:rPr>
          <w:color w:val="000000"/>
        </w:rPr>
      </w:pPr>
      <w:r w:rsidDel="00000000" w:rsidR="00000000" w:rsidRPr="00000000">
        <w:rPr>
          <w:rtl w:val="0"/>
        </w:rPr>
        <w:t xml:space="preserve">Date of Birth:</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rPr/>
      </w:pPr>
      <w:r w:rsidDel="00000000" w:rsidR="00000000" w:rsidRPr="00000000">
        <w:rPr>
          <w:rtl w:val="0"/>
        </w:rPr>
        <w:t xml:space="preserve">Gender</w:t>
      </w:r>
    </w:p>
    <w:p w:rsidR="00000000" w:rsidDel="00000000" w:rsidP="00000000" w:rsidRDefault="00000000" w:rsidRPr="00000000" w14:paraId="00000013">
      <w:pPr>
        <w:rPr/>
      </w:pPr>
      <w:r w:rsidDel="00000000" w:rsidR="00000000" w:rsidRPr="00000000">
        <w:rPr>
          <w:rtl w:val="0"/>
        </w:rPr>
        <w:t xml:space="preserve">Do you identify as (place an X beside as many as apply):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Cis female</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Trans female</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Cis male</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Trans male</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Non-binary/gender fluid</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Other</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Prefer not to say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color w:val="000000"/>
        </w:rPr>
      </w:pPr>
      <w:r w:rsidDel="00000000" w:rsidR="00000000" w:rsidRPr="00000000">
        <w:rPr>
          <w:rFonts w:ascii="Arial" w:cs="Arial" w:eastAsia="Arial" w:hAnsi="Arial"/>
          <w:color w:val="000000"/>
          <w:rtl w:val="0"/>
        </w:rPr>
        <w:t xml:space="preserve">Describe myself in another way: </w:t>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before="281" w:line="229" w:lineRule="auto"/>
        <w:ind w:left="137" w:right="760" w:firstLine="10.999999999999996"/>
        <w:jc w:val="both"/>
        <w:rPr>
          <w:color w:val="000000"/>
        </w:rPr>
      </w:pPr>
      <w:r w:rsidDel="00000000" w:rsidR="00000000" w:rsidRPr="00000000">
        <w:rPr>
          <w:rtl w:val="0"/>
        </w:rPr>
      </w:r>
    </w:p>
    <w:p w:rsidR="00000000" w:rsidDel="00000000" w:rsidP="00000000" w:rsidRDefault="00000000" w:rsidRPr="00000000" w14:paraId="0000001F">
      <w:pPr>
        <w:pStyle w:val="Heading2"/>
        <w:rPr/>
      </w:pPr>
      <w:r w:rsidDel="00000000" w:rsidR="00000000" w:rsidRPr="00000000">
        <w:rPr>
          <w:rtl w:val="0"/>
        </w:rPr>
        <w:t xml:space="preserve">Religious affiliation and/or community background</w:t>
      </w:r>
    </w:p>
    <w:p w:rsidR="00000000" w:rsidDel="00000000" w:rsidP="00000000" w:rsidRDefault="00000000" w:rsidRPr="00000000" w14:paraId="00000020">
      <w:pPr>
        <w:rPr/>
      </w:pPr>
      <w:r w:rsidDel="00000000" w:rsidR="00000000" w:rsidRPr="00000000">
        <w:rPr>
          <w:rtl w:val="0"/>
        </w:rPr>
        <w:t xml:space="preserve">University of Atypical is required by The Fair Employment and Treatment (NI) Order 1998 to monitor the perceived religious affiliation and/or community background of its employees and applicants. In accordance with the Monitoring Regulations 1999, we are asking you to indicate the community to which you belong by placing an X against the appropriate descriptor below: </w:t>
      </w:r>
    </w:p>
    <w:p w:rsidR="00000000" w:rsidDel="00000000" w:rsidP="00000000" w:rsidRDefault="00000000" w:rsidRPr="00000000" w14:paraId="00000021">
      <w:pPr>
        <w:numPr>
          <w:ilvl w:val="0"/>
          <w:numId w:val="4"/>
        </w:numPr>
        <w:spacing w:after="0" w:afterAutospacing="0"/>
        <w:ind w:left="720" w:hanging="360"/>
        <w:rPr>
          <w:u w:val="none"/>
        </w:rPr>
      </w:pPr>
      <w:r w:rsidDel="00000000" w:rsidR="00000000" w:rsidRPr="00000000">
        <w:rPr>
          <w:rtl w:val="0"/>
        </w:rPr>
        <w:t xml:space="preserve">I am a member of the Protestant community </w:t>
      </w:r>
    </w:p>
    <w:p w:rsidR="00000000" w:rsidDel="00000000" w:rsidP="00000000" w:rsidRDefault="00000000" w:rsidRPr="00000000" w14:paraId="00000022">
      <w:pPr>
        <w:numPr>
          <w:ilvl w:val="0"/>
          <w:numId w:val="4"/>
        </w:numPr>
        <w:spacing w:after="0" w:afterAutospacing="0"/>
        <w:ind w:left="720" w:hanging="360"/>
        <w:rPr>
          <w:u w:val="none"/>
        </w:rPr>
      </w:pPr>
      <w:r w:rsidDel="00000000" w:rsidR="00000000" w:rsidRPr="00000000">
        <w:rPr>
          <w:rtl w:val="0"/>
        </w:rPr>
        <w:t xml:space="preserve">I am a member of the Roman Catholic Community </w:t>
      </w:r>
    </w:p>
    <w:p w:rsidR="00000000" w:rsidDel="00000000" w:rsidP="00000000" w:rsidRDefault="00000000" w:rsidRPr="00000000" w14:paraId="00000023">
      <w:pPr>
        <w:numPr>
          <w:ilvl w:val="0"/>
          <w:numId w:val="4"/>
        </w:numPr>
        <w:spacing w:after="0" w:afterAutospacing="0"/>
        <w:ind w:left="720" w:hanging="360"/>
        <w:rPr>
          <w:u w:val="none"/>
        </w:rPr>
      </w:pPr>
      <w:r w:rsidDel="00000000" w:rsidR="00000000" w:rsidRPr="00000000">
        <w:rPr>
          <w:rtl w:val="0"/>
        </w:rPr>
        <w:t xml:space="preserve">I am a member of neither the Protestant not the Roman Catholic community </w:t>
      </w:r>
    </w:p>
    <w:p w:rsidR="00000000" w:rsidDel="00000000" w:rsidP="00000000" w:rsidRDefault="00000000" w:rsidRPr="00000000" w14:paraId="00000024">
      <w:pPr>
        <w:numPr>
          <w:ilvl w:val="0"/>
          <w:numId w:val="4"/>
        </w:numPr>
        <w:ind w:left="720" w:hanging="360"/>
        <w:rPr>
          <w:u w:val="none"/>
        </w:rPr>
      </w:pPr>
      <w:r w:rsidDel="00000000" w:rsidR="00000000" w:rsidRPr="00000000">
        <w:rPr>
          <w:rtl w:val="0"/>
        </w:rPr>
        <w:t xml:space="preserve">Prefer not to say </w:t>
      </w:r>
    </w:p>
    <w:p w:rsidR="00000000" w:rsidDel="00000000" w:rsidP="00000000" w:rsidRDefault="00000000" w:rsidRPr="00000000" w14:paraId="00000025">
      <w:pPr>
        <w:pStyle w:val="Heading2"/>
        <w:rPr/>
      </w:pPr>
      <w:bookmarkStart w:colFirst="0" w:colLast="0" w:name="_heading=h.qstzbzp7ayzp" w:id="0"/>
      <w:bookmarkEnd w:id="0"/>
      <w:r w:rsidDel="00000000" w:rsidR="00000000" w:rsidRPr="00000000">
        <w:rPr>
          <w:rtl w:val="0"/>
        </w:rPr>
        <w:t xml:space="preserve">Ethnic origin</w:t>
      </w:r>
    </w:p>
    <w:p w:rsidR="00000000" w:rsidDel="00000000" w:rsidP="00000000" w:rsidRDefault="00000000" w:rsidRPr="00000000" w14:paraId="00000026">
      <w:pPr>
        <w:rPr/>
      </w:pPr>
      <w:r w:rsidDel="00000000" w:rsidR="00000000" w:rsidRPr="00000000">
        <w:rPr>
          <w:rtl w:val="0"/>
        </w:rPr>
        <w:t xml:space="preserve">(Place an X against your answer/s)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 Caribbean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 African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 Chinese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 White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 Bangladeshi</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 Pakistani</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 Indian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 – Black</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 – Irish Traveller</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 – Any other ethnic group</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 – Prefer not to say</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To monitor the effectiveness of our advertising, please place an X beside where you saw the opportunity advertised:</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University of Atypical newsletter </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University of Atypical Facebook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University of Atypical Bluesky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University of Atypical Instagram </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Arts Council NI website/newsletter </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Community Arts Partnership (CAP)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Word of </w:t>
      </w:r>
      <w:r w:rsidDel="00000000" w:rsidR="00000000" w:rsidRPr="00000000">
        <w:rPr>
          <w:rtl w:val="0"/>
        </w:rPr>
        <w:t xml:space="preserve">m</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outh </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Other (please state):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Thank you!</w:t>
      </w:r>
      <w:r w:rsidDel="00000000" w:rsidR="00000000" w:rsidRPr="00000000">
        <w:rPr>
          <w:rtl w:val="0"/>
        </w:rPr>
      </w:r>
    </w:p>
    <w:sectPr>
      <w:headerReference r:id="rId7" w:type="default"/>
      <w:headerReference r:id="rId8" w:type="first"/>
      <w:footerReference r:id="rId9" w:type="first"/>
      <w:pgSz w:h="16838" w:w="11906" w:orient="portrait"/>
      <w:pgMar w:bottom="720" w:top="720" w:left="720" w:right="72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tabs>
        <w:tab w:val="center" w:leader="none" w:pos="4513"/>
        <w:tab w:val="right" w:leader="none" w:pos="9026"/>
      </w:tabs>
      <w:spacing w:after="0" w:line="240" w:lineRule="auto"/>
      <w:jc w:val="right"/>
      <w:rPr>
        <w:rFonts w:ascii="Times New Roman" w:cs="Times New Roman" w:eastAsia="Times New Roman" w:hAnsi="Times New Roman"/>
      </w:rPr>
    </w:pPr>
    <w:r w:rsidDel="00000000" w:rsidR="00000000" w:rsidRPr="00000000">
      <w:rPr>
        <w:rtl w:val="0"/>
      </w:rPr>
    </w:r>
  </w:p>
  <w:sdt>
    <w:sdtPr>
      <w:lock w:val="contentLocked"/>
      <w:id w:val="-1538423799"/>
      <w:tag w:val="goog_rdk_0"/>
    </w:sdtPr>
    <w:sdtContent>
      <w:tbl>
        <w:tblPr>
          <w:tblStyle w:val="Table1"/>
          <w:tblW w:w="9735.0" w:type="dxa"/>
          <w:jc w:val="right"/>
          <w:tblLayout w:type="fixed"/>
          <w:tblLook w:val="0600"/>
        </w:tblPr>
        <w:tblGrid>
          <w:gridCol w:w="7515"/>
          <w:gridCol w:w="2220"/>
          <w:tblGridChange w:id="0">
            <w:tblGrid>
              <w:gridCol w:w="7515"/>
              <w:gridCol w:w="222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047">
              <w:pPr>
                <w:spacing w:after="0" w:line="360" w:lineRule="auto"/>
                <w:rPr>
                  <w:sz w:val="22"/>
                  <w:szCs w:val="22"/>
                </w:rPr>
              </w:pPr>
              <w:r w:rsidDel="00000000" w:rsidR="00000000" w:rsidRPr="00000000">
                <w:rPr>
                  <w:sz w:val="22"/>
                  <w:szCs w:val="22"/>
                  <w:rtl w:val="0"/>
                </w:rPr>
                <w:t xml:space="preserve">Cathedral Quarter Workspaces, 109-113 Royal Avenue, Belfast BT1 1FF</w:t>
              </w:r>
            </w:p>
            <w:p w:rsidR="00000000" w:rsidDel="00000000" w:rsidP="00000000" w:rsidRDefault="00000000" w:rsidRPr="00000000" w14:paraId="00000048">
              <w:pPr>
                <w:spacing w:after="0" w:line="360" w:lineRule="auto"/>
                <w:rPr>
                  <w:sz w:val="22"/>
                  <w:szCs w:val="22"/>
                </w:rPr>
              </w:pPr>
              <w:r w:rsidDel="00000000" w:rsidR="00000000" w:rsidRPr="00000000">
                <w:rPr>
                  <w:sz w:val="22"/>
                  <w:szCs w:val="22"/>
                  <w:rtl w:val="0"/>
                </w:rPr>
                <w:t xml:space="preserve">028 90239450</w:t>
              </w:r>
            </w:p>
            <w:p w:rsidR="00000000" w:rsidDel="00000000" w:rsidP="00000000" w:rsidRDefault="00000000" w:rsidRPr="00000000" w14:paraId="00000049">
              <w:pPr>
                <w:spacing w:after="0" w:line="360" w:lineRule="auto"/>
                <w:rPr>
                  <w:sz w:val="22"/>
                  <w:szCs w:val="22"/>
                </w:rPr>
              </w:pPr>
              <w:r w:rsidDel="00000000" w:rsidR="00000000" w:rsidRPr="00000000">
                <w:rPr>
                  <w:sz w:val="22"/>
                  <w:szCs w:val="22"/>
                  <w:rtl w:val="0"/>
                </w:rPr>
                <w:t xml:space="preserve">universityofatypical.org</w:t>
              </w:r>
            </w:p>
          </w:tc>
          <w:tc>
            <w:tcPr>
              <w:shd w:fill="auto" w:val="clear"/>
              <w:tcMar>
                <w:top w:w="0.0" w:type="dxa"/>
                <w:left w:w="0.0" w:type="dxa"/>
                <w:bottom w:w="0.0" w:type="dxa"/>
                <w:right w:w="0.0" w:type="dxa"/>
              </w:tcMar>
              <w:vAlign w:val="top"/>
            </w:tcPr>
            <w:p w:rsidR="00000000" w:rsidDel="00000000" w:rsidP="00000000" w:rsidRDefault="00000000" w:rsidRPr="00000000" w14:paraId="0000004A">
              <w:pPr>
                <w:tabs>
                  <w:tab w:val="center" w:leader="none" w:pos="4513"/>
                  <w:tab w:val="right" w:leader="none" w:pos="9026"/>
                </w:tabs>
                <w:spacing w:after="0" w:line="240" w:lineRule="auto"/>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106813" cy="734924"/>
                    <wp:effectExtent b="0" l="0" r="0" t="0"/>
                    <wp:docPr descr="University of Atypical for Arts and Disability logo with pink and teal arcs&#10;&#10;Description automatically generated" id="1061788570" name="image1.jpg"/>
                    <a:graphic>
                      <a:graphicData uri="http://schemas.openxmlformats.org/drawingml/2006/picture">
                        <pic:pic>
                          <pic:nvPicPr>
                            <pic:cNvPr descr="University of Atypical for Arts and Disability logo with pink and teal arcs&#10;&#10;Description automatically generated" id="0" name="image1.jpg"/>
                            <pic:cNvPicPr preferRelativeResize="0"/>
                          </pic:nvPicPr>
                          <pic:blipFill>
                            <a:blip r:embed="rId1"/>
                            <a:srcRect b="0" l="0" r="0" t="0"/>
                            <a:stretch>
                              <a:fillRect/>
                            </a:stretch>
                          </pic:blipFill>
                          <pic:spPr>
                            <a:xfrm>
                              <a:off x="0" y="0"/>
                              <a:ext cx="1106813" cy="734924"/>
                            </a:xfrm>
                            <a:prstGeom prst="rect"/>
                            <a:ln/>
                          </pic:spPr>
                        </pic:pic>
                      </a:graphicData>
                    </a:graphic>
                  </wp:inline>
                </w:drawing>
              </w:r>
              <w:r w:rsidDel="00000000" w:rsidR="00000000" w:rsidRPr="00000000">
                <w:rPr>
                  <w:rtl w:val="0"/>
                </w:rPr>
              </w:r>
            </w:p>
          </w:tc>
        </w:tr>
      </w:tbl>
    </w:sdtContent>
  </w:sdt>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sz w:val="40"/>
      <w:szCs w:val="40"/>
    </w:rPr>
  </w:style>
  <w:style w:type="paragraph" w:styleId="Heading2">
    <w:name w:val="heading 2"/>
    <w:basedOn w:val="Normal"/>
    <w:next w:val="Normal"/>
    <w:pPr>
      <w:keepNext w:val="1"/>
      <w:keepLines w:val="1"/>
      <w:spacing w:after="80" w:before="160" w:lineRule="auto"/>
    </w:pPr>
    <w:rPr>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Arial" w:cs="Arial" w:eastAsia="Arial" w:hAnsi="Arial"/>
      <w:sz w:val="56"/>
      <w:szCs w:val="56"/>
    </w:rPr>
  </w:style>
  <w:style w:type="paragraph" w:styleId="Heading7">
    <w:name w:val="heading 7"/>
    <w:basedOn w:val="Normal"/>
    <w:next w:val="Normal"/>
    <w:link w:val="Heading7Char"/>
    <w:uiPriority w:val="9"/>
    <w:semiHidden w:val="1"/>
    <w:unhideWhenUsed w:val="1"/>
    <w:qFormat w:val="1"/>
    <w:rsid w:val="000130F2"/>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130F2"/>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130F2"/>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130F2"/>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rsid w:val="000130F2"/>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0130F2"/>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0130F2"/>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0130F2"/>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0130F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130F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130F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130F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130F2"/>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130F2"/>
    <w:rPr>
      <w:rFonts w:cstheme="majorBidi" w:eastAsiaTheme="majorEastAsia"/>
      <w:color w:val="595959" w:themeColor="text1" w:themeTint="0000A6"/>
      <w:spacing w:val="15"/>
      <w:sz w:val="28"/>
      <w:szCs w:val="28"/>
    </w:rPr>
  </w:style>
  <w:style w:type="paragraph" w:styleId="ListParagraph">
    <w:name w:val="List Paragraph"/>
    <w:basedOn w:val="Normal"/>
    <w:uiPriority w:val="34"/>
    <w:qFormat w:val="1"/>
    <w:rsid w:val="000130F2"/>
    <w:pPr>
      <w:ind w:left="720"/>
      <w:contextualSpacing w:val="1"/>
    </w:pPr>
  </w:style>
  <w:style w:type="paragraph" w:styleId="Quote">
    <w:name w:val="Quote"/>
    <w:basedOn w:val="Normal"/>
    <w:next w:val="Normal"/>
    <w:link w:val="QuoteChar"/>
    <w:uiPriority w:val="29"/>
    <w:qFormat w:val="1"/>
    <w:rsid w:val="000130F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130F2"/>
    <w:rPr>
      <w:i w:val="1"/>
      <w:iCs w:val="1"/>
      <w:color w:val="404040" w:themeColor="text1" w:themeTint="0000BF"/>
    </w:rPr>
  </w:style>
  <w:style w:type="paragraph" w:styleId="IntenseQuote">
    <w:name w:val="Intense Quote"/>
    <w:basedOn w:val="Normal"/>
    <w:next w:val="Normal"/>
    <w:link w:val="IntenseQuoteChar"/>
    <w:uiPriority w:val="30"/>
    <w:qFormat w:val="1"/>
    <w:rsid w:val="000130F2"/>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0130F2"/>
    <w:rPr>
      <w:i w:val="1"/>
      <w:iCs w:val="1"/>
      <w:color w:val="2f5496" w:themeColor="accent1" w:themeShade="0000BF"/>
    </w:rPr>
  </w:style>
  <w:style w:type="character" w:styleId="IntenseEmphasis">
    <w:name w:val="Intense Emphasis"/>
    <w:basedOn w:val="DefaultParagraphFont"/>
    <w:uiPriority w:val="21"/>
    <w:qFormat w:val="1"/>
    <w:rsid w:val="000130F2"/>
    <w:rPr>
      <w:i w:val="1"/>
      <w:iCs w:val="1"/>
      <w:color w:val="2f5496" w:themeColor="accent1" w:themeShade="0000BF"/>
    </w:rPr>
  </w:style>
  <w:style w:type="character" w:styleId="IntenseReference">
    <w:name w:val="Intense Reference"/>
    <w:basedOn w:val="DefaultParagraphFont"/>
    <w:uiPriority w:val="32"/>
    <w:qFormat w:val="1"/>
    <w:rsid w:val="000130F2"/>
    <w:rPr>
      <w:b w:val="1"/>
      <w:bCs w:val="1"/>
      <w:smallCaps w:val="1"/>
      <w:color w:val="2f5496" w:themeColor="accent1" w:themeShade="0000BF"/>
      <w:spacing w:val="5"/>
    </w:rPr>
  </w:style>
  <w:style w:type="paragraph" w:styleId="Header">
    <w:name w:val="header"/>
    <w:basedOn w:val="Normal"/>
    <w:link w:val="HeaderChar"/>
    <w:uiPriority w:val="99"/>
    <w:unhideWhenUsed w:val="1"/>
    <w:rsid w:val="00141313"/>
    <w:pPr>
      <w:tabs>
        <w:tab w:val="center" w:pos="4513"/>
        <w:tab w:val="right" w:pos="9026"/>
      </w:tabs>
      <w:spacing w:after="0" w:line="240" w:lineRule="auto"/>
    </w:pPr>
  </w:style>
  <w:style w:type="character" w:styleId="HeaderChar" w:customStyle="1">
    <w:name w:val="Header Char"/>
    <w:basedOn w:val="DefaultParagraphFont"/>
    <w:link w:val="Header"/>
    <w:uiPriority w:val="99"/>
    <w:rsid w:val="00141313"/>
  </w:style>
  <w:style w:type="paragraph" w:styleId="Footer">
    <w:name w:val="footer"/>
    <w:basedOn w:val="Normal"/>
    <w:link w:val="FooterChar"/>
    <w:uiPriority w:val="99"/>
    <w:unhideWhenUsed w:val="1"/>
    <w:rsid w:val="00141313"/>
    <w:pPr>
      <w:tabs>
        <w:tab w:val="center" w:pos="4513"/>
        <w:tab w:val="right" w:pos="9026"/>
      </w:tabs>
      <w:spacing w:after="0" w:line="240" w:lineRule="auto"/>
    </w:pPr>
  </w:style>
  <w:style w:type="character" w:styleId="FooterChar" w:customStyle="1">
    <w:name w:val="Footer Char"/>
    <w:basedOn w:val="DefaultParagraphFont"/>
    <w:link w:val="Footer"/>
    <w:uiPriority w:val="99"/>
    <w:rsid w:val="00141313"/>
  </w:style>
  <w:style w:type="paragraph" w:styleId="NoSpacing">
    <w:name w:val="No Spacing"/>
    <w:uiPriority w:val="1"/>
    <w:qFormat w:val="1"/>
    <w:rsid w:val="00141313"/>
    <w:pPr>
      <w:spacing w:after="0" w:line="240" w:lineRule="auto"/>
    </w:pPr>
    <w:rPr>
      <w:rFonts w:ascii="Arial" w:cs="Arial" w:eastAsia="Arial" w:hAnsi="Arial"/>
      <w:kern w:val="0"/>
      <w:sz w:val="22"/>
      <w:szCs w:val="22"/>
      <w:lang w:eastAsia="en-GB"/>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t52YffRK24pd0Uz79fp4+DRllg==">CgMxLjAaHwoBMBIaChgICVIUChJ0YWJsZS42MWpjd3B3ZTA1czAyDmgucXN0emJ6cDdheXpwOAByITFVNDVfOFN2UlJ4YXpiaGtYTjhEbW1zNXprSmxiX3BQZA==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2026-02-25T15:48:00Z</dcterms:created>
  <dc:creator>Admin Typical</dc:creator>
</cp:coreProperties>
</file>